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565CF3">
        <w:rPr>
          <w:b/>
          <w:i/>
          <w:noProof/>
          <w:sz w:val="28"/>
          <w:highlight w:val="green"/>
        </w:rPr>
        <w:t>2250</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5CF3" w:rsidP="00565CF3">
            <w:pPr>
              <w:pStyle w:val="CRCoverPage"/>
              <w:spacing w:after="0"/>
              <w:jc w:val="right"/>
              <w:rPr>
                <w:rFonts w:hint="eastAsia"/>
                <w:noProof/>
                <w:lang w:eastAsia="zh-CN"/>
              </w:rPr>
            </w:pPr>
            <w:r w:rsidRPr="00565CF3">
              <w:rPr>
                <w:rFonts w:hint="eastAsia"/>
                <w:b/>
                <w:noProof/>
                <w:sz w:val="28"/>
              </w:rPr>
              <w:t>0</w:t>
            </w:r>
            <w:r w:rsidRPr="00565CF3">
              <w:rPr>
                <w:b/>
                <w:noProof/>
                <w:sz w:val="28"/>
              </w:rPr>
              <w:t>113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65CF3" w:rsidP="006D18D3">
            <w:pPr>
              <w:pStyle w:val="CRCoverPage"/>
              <w:spacing w:after="0"/>
              <w:jc w:val="center"/>
              <w:rPr>
                <w:b/>
                <w:noProof/>
              </w:rPr>
            </w:pPr>
            <w:r>
              <w:rPr>
                <w:rFonts w:hint="eastAsia"/>
                <w:b/>
                <w:noProof/>
                <w:lang w:eastAsia="zh-CN"/>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F95">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1F9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2D12">
            <w:pPr>
              <w:pStyle w:val="CRCoverPage"/>
              <w:spacing w:after="0"/>
              <w:ind w:left="100"/>
              <w:rPr>
                <w:noProof/>
              </w:rPr>
            </w:pPr>
            <w:r w:rsidRPr="005A2D12">
              <w:t>Update the Cancellation procedure of deferred MT-LR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5D59">
            <w:pPr>
              <w:pStyle w:val="CRCoverPage"/>
              <w:spacing w:after="0"/>
              <w:ind w:left="100"/>
              <w:rPr>
                <w:noProof/>
              </w:rPr>
            </w:pPr>
            <w:r w:rsidRPr="00AD53A0">
              <w:rPr>
                <w:rFonts w:cs="Arial"/>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5D5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5D5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4EC9" w:rsidRPr="00E14EC9" w:rsidRDefault="005A2D12" w:rsidP="00D75D59">
            <w:pPr>
              <w:pStyle w:val="CRCoverPage"/>
              <w:spacing w:after="0"/>
            </w:pPr>
            <w:r>
              <w:rPr>
                <w:noProof/>
              </w:rPr>
              <w:t xml:space="preserve">Currently, external client or AF can cancel the </w:t>
            </w:r>
            <w:r w:rsidR="00D41D80">
              <w:rPr>
                <w:noProof/>
              </w:rPr>
              <w:t>dedicated</w:t>
            </w:r>
            <w:r>
              <w:rPr>
                <w:noProof/>
              </w:rPr>
              <w:t xml:space="preserve"> location request</w:t>
            </w:r>
            <w:r w:rsidR="00D41D80">
              <w:rPr>
                <w:noProof/>
              </w:rPr>
              <w:t>(LDR)</w:t>
            </w:r>
            <w:r>
              <w:rPr>
                <w:noProof/>
              </w:rPr>
              <w:t xml:space="preserve"> it subscribes to core network previously.</w:t>
            </w:r>
            <w:r w:rsidR="00D41D80">
              <w:rPr>
                <w:noProof/>
              </w:rPr>
              <w:t>However, there are may be several LDR location request between core network and client&amp;AF simultaneously, so the LDR reference number</w:t>
            </w:r>
            <w:r w:rsidR="003C77A5">
              <w:rPr>
                <w:noProof/>
              </w:rPr>
              <w:t xml:space="preserve">, </w:t>
            </w:r>
            <w:r w:rsidR="00D41D80">
              <w:rPr>
                <w:noProof/>
              </w:rPr>
              <w:t>allocated previously by core network</w:t>
            </w:r>
            <w:r w:rsidR="003C77A5">
              <w:rPr>
                <w:noProof/>
              </w:rPr>
              <w:t xml:space="preserve"> to identify each location request, should be included into the cancellation request invoked by client&amp;AF to core network to indicate which location request it want to cancel.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14EC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14EC9" w:rsidRDefault="003C77A5" w:rsidP="00E14EC9">
            <w:pPr>
              <w:pStyle w:val="CRCoverPage"/>
              <w:spacing w:after="0"/>
              <w:rPr>
                <w:noProof/>
              </w:rPr>
            </w:pPr>
            <w:r>
              <w:rPr>
                <w:noProof/>
              </w:rPr>
              <w:t>Include the LDR reference number into the cancellation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14EC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14EC9" w:rsidRDefault="00E14EC9" w:rsidP="00E14EC9">
            <w:pPr>
              <w:pStyle w:val="CRCoverPage"/>
              <w:spacing w:after="0"/>
              <w:rPr>
                <w:noProof/>
              </w:rPr>
            </w:pPr>
            <w:r w:rsidRPr="00E14EC9">
              <w:rPr>
                <w:noProof/>
              </w:rPr>
              <w:t xml:space="preserve">Incomplete </w:t>
            </w:r>
            <w:r w:rsidR="003C77A5" w:rsidRPr="003C77A5">
              <w:rPr>
                <w:noProof/>
              </w:rPr>
              <w:t>Cancellation of a Deferred 5GC-MT-LR for periodic or triggered location events by an AF or External LCS Client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77A5">
            <w:pPr>
              <w:pStyle w:val="CRCoverPage"/>
              <w:spacing w:after="0"/>
              <w:ind w:left="100"/>
              <w:rPr>
                <w:noProof/>
              </w:rPr>
            </w:pPr>
            <w:r>
              <w:rPr>
                <w:noProof/>
              </w:rPr>
              <w:t>6</w:t>
            </w:r>
            <w:r w:rsidR="001963F7" w:rsidRPr="001963F7">
              <w:rPr>
                <w:noProof/>
              </w:rPr>
              <w:t>.3.3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F0242" w:rsidRPr="003C77A5" w:rsidRDefault="00E32339" w:rsidP="003C77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FF0242" w:rsidRDefault="00FF0242" w:rsidP="003C77A5">
      <w:pPr>
        <w:pStyle w:val="B1"/>
        <w:rPr>
          <w:lang w:eastAsia="zh-CN"/>
        </w:rPr>
      </w:pPr>
      <w:r w:rsidRPr="001216A7">
        <w:rPr>
          <w:lang w:eastAsia="ja-JP"/>
        </w:rPr>
        <w:t>-</w:t>
      </w:r>
    </w:p>
    <w:p w:rsidR="003C77A5" w:rsidRPr="001216A7" w:rsidRDefault="003C77A5" w:rsidP="003C77A5">
      <w:pPr>
        <w:pStyle w:val="3"/>
      </w:pPr>
      <w:bookmarkStart w:id="3" w:name="_Toc19105801"/>
      <w:bookmarkStart w:id="4" w:name="_Toc27821217"/>
      <w:r w:rsidRPr="001216A7">
        <w:rPr>
          <w:rFonts w:hint="eastAsia"/>
        </w:rPr>
        <w:t>6.3</w:t>
      </w:r>
      <w:r w:rsidRPr="001216A7">
        <w:t>.3</w:t>
      </w:r>
      <w:r w:rsidRPr="001216A7">
        <w:tab/>
        <w:t xml:space="preserve">Cancellation of Reporting of </w:t>
      </w:r>
      <w:r w:rsidRPr="001216A7">
        <w:rPr>
          <w:rFonts w:hint="eastAsia"/>
        </w:rPr>
        <w:t>Location Events</w:t>
      </w:r>
      <w:r w:rsidRPr="001216A7">
        <w:t xml:space="preserve"> by an AF or External LCS Client</w:t>
      </w:r>
      <w:bookmarkEnd w:id="3"/>
      <w:bookmarkEnd w:id="4"/>
    </w:p>
    <w:p w:rsidR="003C77A5" w:rsidRPr="001216A7" w:rsidRDefault="003C77A5" w:rsidP="003C77A5">
      <w:r w:rsidRPr="001216A7">
        <w:t>Figure 6.3.3-1 summarizes a procedure to enable an AF or External LCS Client to cancel a deferred 5GC-MT-LR procedure for periodic, or triggered location. It is assumed that a deferred 5GC-MT-LR for periodic or triggered location events has already been requested according to the procedure in clause 6.3.1 up until at least step 20.</w:t>
      </w:r>
    </w:p>
    <w:p w:rsidR="003C77A5" w:rsidRPr="001216A7" w:rsidRDefault="003C77A5" w:rsidP="003C77A5">
      <w:pPr>
        <w:pStyle w:val="TH"/>
        <w:rPr>
          <w:lang w:eastAsia="zh-CN"/>
        </w:rPr>
      </w:pPr>
      <w:r w:rsidRPr="001216A7">
        <w:object w:dxaOrig="14237" w:dyaOrig="8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70.75pt" o:ole="">
            <v:imagedata r:id="rId12" o:title=""/>
          </v:shape>
          <o:OLEObject Type="Embed" ProgID="Visio.Drawing.11" ShapeID="_x0000_i1025" DrawAspect="Content" ObjectID="_1643573967" r:id="rId13"/>
        </w:object>
      </w:r>
    </w:p>
    <w:p w:rsidR="003C77A5" w:rsidRPr="001216A7" w:rsidRDefault="003C77A5" w:rsidP="003C77A5">
      <w:pPr>
        <w:pStyle w:val="TF"/>
      </w:pPr>
      <w:r w:rsidRPr="001216A7">
        <w:t>Figure 6.</w:t>
      </w:r>
      <w:r w:rsidRPr="001216A7">
        <w:rPr>
          <w:rFonts w:hint="eastAsia"/>
          <w:lang w:eastAsia="zh-CN"/>
        </w:rPr>
        <w:t>3</w:t>
      </w:r>
      <w:r w:rsidRPr="001216A7">
        <w:rPr>
          <w:lang w:eastAsia="zh-CN"/>
        </w:rPr>
        <w:t>.3</w:t>
      </w:r>
      <w:r w:rsidRPr="001216A7">
        <w:t>-1: Cancellation of a Deferred 5GC-MT-LR for periodic or triggered location events by an AF or External LCS Client</w:t>
      </w:r>
    </w:p>
    <w:p w:rsidR="003C77A5" w:rsidRPr="001216A7" w:rsidRDefault="003C77A5" w:rsidP="003C77A5">
      <w:pPr>
        <w:pStyle w:val="B1"/>
        <w:rPr>
          <w:rFonts w:eastAsia="宋体"/>
          <w:lang w:eastAsia="zh-CN"/>
        </w:rPr>
      </w:pPr>
      <w:r w:rsidRPr="001216A7">
        <w:t>1.</w:t>
      </w:r>
      <w:r w:rsidRPr="001216A7">
        <w:tab/>
        <w:t>The external LCS client or AF (via an NEF) send a request to cancel the periodic or triggered location to the (H</w:t>
      </w:r>
      <w:r>
        <w:t>)GMLC</w:t>
      </w:r>
      <w:del w:id="5" w:author="public (f2860f66a696)" w:date="2020-02-07T18:03:00Z">
        <w:r w:rsidRPr="001216A7" w:rsidDel="003C77A5">
          <w:delText>.</w:delText>
        </w:r>
      </w:del>
      <w:ins w:id="6" w:author="public (f2860f66a696)" w:date="2020-02-07T18:03:00Z">
        <w:r>
          <w:t>, th</w:t>
        </w:r>
      </w:ins>
      <w:ins w:id="7" w:author="public (f2860f66a696)" w:date="2020-02-07T18:04:00Z">
        <w:r>
          <w:t xml:space="preserve">e external LCS </w:t>
        </w:r>
      </w:ins>
      <w:ins w:id="8" w:author="public (f2860f66a696)" w:date="2020-02-07T18:05:00Z">
        <w:r>
          <w:t>client or AF</w:t>
        </w:r>
      </w:ins>
      <w:ins w:id="9" w:author="public (f2860f66a696)" w:date="2020-02-07T18:03:00Z">
        <w:r>
          <w:t xml:space="preserve"> shall include the </w:t>
        </w:r>
      </w:ins>
      <w:ins w:id="10" w:author="public (f2860f66a696)" w:date="2020-02-07T18:04:00Z">
        <w:r>
          <w:t>LDR reference number</w:t>
        </w:r>
      </w:ins>
      <w:ins w:id="11" w:author="public (f2860f66a696)" w:date="2020-02-07T18:05:00Z">
        <w:r>
          <w:t xml:space="preserve"> in the request.</w:t>
        </w:r>
      </w:ins>
    </w:p>
    <w:p w:rsidR="003C77A5" w:rsidRPr="001216A7" w:rsidRDefault="003C77A5" w:rsidP="003C77A5">
      <w:pPr>
        <w:pStyle w:val="B1"/>
        <w:rPr>
          <w:rFonts w:eastAsia="宋体"/>
          <w:lang w:eastAsia="zh-CN"/>
        </w:rPr>
      </w:pPr>
      <w:r w:rsidRPr="001216A7">
        <w:rPr>
          <w:lang w:eastAsia="zh-CN"/>
        </w:rPr>
        <w:tab/>
        <w:t>The H</w:t>
      </w:r>
      <w:r>
        <w:rPr>
          <w:lang w:eastAsia="zh-CN"/>
        </w:rPr>
        <w:t>GMLC</w:t>
      </w:r>
      <w:r w:rsidRPr="001216A7">
        <w:rPr>
          <w:lang w:eastAsia="zh-CN"/>
        </w:rPr>
        <w:t xml:space="preserve"> may itself initiate the cancellation procedure, e.g. when it is notified that the UE's privacy setting stored in the UDM was changed. For every outstanding Deferred Location Request against that UE, the H</w:t>
      </w:r>
      <w:r>
        <w:rPr>
          <w:lang w:eastAsia="zh-CN"/>
        </w:rPr>
        <w:t>GMLC</w:t>
      </w:r>
      <w:r w:rsidRPr="001216A7">
        <w:rPr>
          <w:lang w:eastAsia="zh-CN"/>
        </w:rPr>
        <w:t xml:space="preserve"> shall perform a new privacy check based on the updated privacy setting stored in the UDM. If the privacy check passes, i.e. the LCS Client is still allowed to position the target UE, the handling of the outstanding Deferred Location Request shall be continued. Otherwise, if the privacy check does not pass, i.e. the Location estimate of the target UE is not allowed to be provided to the LCS Client, the H</w:t>
      </w:r>
      <w:r>
        <w:rPr>
          <w:lang w:eastAsia="zh-CN"/>
        </w:rPr>
        <w:t>GMLC</w:t>
      </w:r>
      <w:r w:rsidRPr="001216A7">
        <w:rPr>
          <w:lang w:eastAsia="zh-CN"/>
        </w:rPr>
        <w:t xml:space="preserve"> shall initiate a cancellation procedure</w:t>
      </w:r>
    </w:p>
    <w:p w:rsidR="003C77A5" w:rsidRDefault="003C77A5" w:rsidP="003C77A5">
      <w:pPr>
        <w:pStyle w:val="NO"/>
      </w:pPr>
      <w:r>
        <w:t>NOTE:</w:t>
      </w:r>
      <w:r>
        <w:tab/>
        <w:t>GMLC may perform privacy check for more than one location request as a bulk operation.</w:t>
      </w:r>
    </w:p>
    <w:p w:rsidR="003C77A5" w:rsidRPr="001216A7" w:rsidRDefault="003C77A5" w:rsidP="003C77A5">
      <w:pPr>
        <w:pStyle w:val="B1"/>
      </w:pPr>
      <w:r w:rsidRPr="001216A7">
        <w:t>2.</w:t>
      </w:r>
      <w:r w:rsidRPr="001216A7">
        <w:tab/>
        <w:t>The (H</w:t>
      </w:r>
      <w:r>
        <w:t>)GMLC</w:t>
      </w:r>
      <w:r w:rsidRPr="001216A7">
        <w:t xml:space="preserve"> queries the UDM to determine the serving AMF address as in step 3 of clause 6.3.1.</w:t>
      </w:r>
    </w:p>
    <w:p w:rsidR="003C77A5" w:rsidRPr="001216A7" w:rsidRDefault="003C77A5" w:rsidP="003C77A5">
      <w:pPr>
        <w:pStyle w:val="B1"/>
      </w:pPr>
      <w:r w:rsidRPr="001216A7">
        <w:t>3.</w:t>
      </w:r>
      <w:r w:rsidRPr="001216A7">
        <w:tab/>
        <w:t>For a roaming UE, the H</w:t>
      </w:r>
      <w:r>
        <w:t>GMLC</w:t>
      </w:r>
      <w:r w:rsidRPr="001216A7">
        <w:t xml:space="preserve"> obtains a V</w:t>
      </w:r>
      <w:r>
        <w:t>GMLC</w:t>
      </w:r>
      <w:r w:rsidRPr="001216A7">
        <w:t xml:space="preserve"> address if not received at step 2 and invokes an Ngmlc_CancelLocation service operation to forward the cancellation request to the V</w:t>
      </w:r>
      <w:r>
        <w:t>GMLC</w:t>
      </w:r>
      <w:r w:rsidRPr="001216A7">
        <w:t>. The (H</w:t>
      </w:r>
      <w:r>
        <w:t>)GMLC</w:t>
      </w:r>
      <w:r w:rsidRPr="001216A7">
        <w:t xml:space="preserve"> also includes the contact address for the (H</w:t>
      </w:r>
      <w:r>
        <w:t>)GMLC</w:t>
      </w:r>
      <w:r w:rsidRPr="001216A7">
        <w:t xml:space="preserve"> and the LDR reference number in the request and the latest LMF identification received in step 20 or step 29 in clause 6.3.1 if either step has occurred and included an LMF identification.</w:t>
      </w:r>
    </w:p>
    <w:p w:rsidR="003C77A5" w:rsidRPr="001216A7" w:rsidRDefault="003C77A5" w:rsidP="003C77A5">
      <w:pPr>
        <w:pStyle w:val="B1"/>
      </w:pPr>
      <w:r w:rsidRPr="001216A7">
        <w:t>4.</w:t>
      </w:r>
      <w:r w:rsidRPr="001216A7">
        <w:tab/>
        <w:t>The (H</w:t>
      </w:r>
      <w:r>
        <w:t>)GMLC</w:t>
      </w:r>
      <w:r w:rsidRPr="001216A7">
        <w:t xml:space="preserve"> or V</w:t>
      </w:r>
      <w:r>
        <w:t>GMLC</w:t>
      </w:r>
      <w:r w:rsidRPr="001216A7">
        <w:t xml:space="preserve"> invokes the Namf_Location_CancelLocation service operation to forward the cancellation request to the serving AMF and includes the (H</w:t>
      </w:r>
      <w:r>
        <w:t>)GMLC</w:t>
      </w:r>
      <w:r w:rsidRPr="001216A7">
        <w:t xml:space="preserve"> contact address, LDR reference number and LMF identification if available.</w:t>
      </w:r>
    </w:p>
    <w:p w:rsidR="003C77A5" w:rsidRPr="001216A7" w:rsidRDefault="003C77A5" w:rsidP="003C77A5">
      <w:pPr>
        <w:pStyle w:val="B1"/>
      </w:pPr>
      <w:r w:rsidRPr="001216A7">
        <w:lastRenderedPageBreak/>
        <w:t>5. If an LMF identification was included in step 4, the AMF forwards the cancelation request to the indicated LMF by invoking an Nlmf_CancelLocation service operation and includes the (H</w:t>
      </w:r>
      <w:r>
        <w:t>)GMLC</w:t>
      </w:r>
      <w:r w:rsidRPr="001216A7">
        <w:t xml:space="preserve"> contact address and LDR reference number. The LMF then releases all resources for the location request.</w:t>
      </w:r>
    </w:p>
    <w:p w:rsidR="003C77A5" w:rsidRPr="001216A7" w:rsidRDefault="003C77A5" w:rsidP="003C77A5">
      <w:pPr>
        <w:pStyle w:val="B1"/>
      </w:pPr>
      <w:r w:rsidRPr="001216A7">
        <w:t>6.</w:t>
      </w:r>
      <w:r w:rsidRPr="001216A7">
        <w:tab/>
        <w:t>If the UE is not currently reachable (e.g. is using eDRX or PSM), the AMF waits for the UE to become reachable.</w:t>
      </w:r>
    </w:p>
    <w:p w:rsidR="003C77A5" w:rsidRPr="001216A7" w:rsidRDefault="003C77A5" w:rsidP="003C77A5">
      <w:pPr>
        <w:pStyle w:val="B1"/>
      </w:pPr>
      <w:r w:rsidRPr="001216A7">
        <w:t>7.</w:t>
      </w:r>
      <w:r w:rsidRPr="001216A7">
        <w:tab/>
        <w:t>Once the UE is reachable, if the UE is then in CM IDLE state, the AMF initiates a network triggered Service Request procedure as defined in clause 4.2.3.4 of TS</w:t>
      </w:r>
      <w:r>
        <w:t> </w:t>
      </w:r>
      <w:r w:rsidRPr="001216A7">
        <w:t>23.502</w:t>
      </w:r>
      <w:r>
        <w:t> </w:t>
      </w:r>
      <w:r w:rsidRPr="001216A7">
        <w:t>[19] to establish a signalling connection with the UE.</w:t>
      </w:r>
    </w:p>
    <w:p w:rsidR="003C77A5" w:rsidRPr="001216A7" w:rsidRDefault="003C77A5" w:rsidP="003C77A5">
      <w:pPr>
        <w:pStyle w:val="B1"/>
      </w:pPr>
      <w:r w:rsidRPr="001216A7">
        <w:t>8.</w:t>
      </w:r>
      <w:r w:rsidRPr="001216A7">
        <w:tab/>
        <w:t>The AMF sends the cancelation request to the target UE and includes the (H</w:t>
      </w:r>
      <w:r>
        <w:t>)GMLC</w:t>
      </w:r>
      <w:r w:rsidRPr="001216A7">
        <w:t xml:space="preserve"> contact address and the LDR reference number. The UE then releases all resources for the location request.</w:t>
      </w:r>
    </w:p>
    <w:p w:rsidR="003C77A5" w:rsidRPr="001216A7" w:rsidRDefault="003C77A5" w:rsidP="003C77A5">
      <w:pPr>
        <w:pStyle w:val="B1"/>
      </w:pPr>
      <w:r w:rsidRPr="001216A7">
        <w:t>9.</w:t>
      </w:r>
      <w:r w:rsidRPr="001216A7">
        <w:tab/>
        <w:t>The UE returns an acknowledgment to the AMF.</w:t>
      </w:r>
    </w:p>
    <w:p w:rsidR="003C77A5" w:rsidRPr="001216A7" w:rsidRDefault="003C77A5" w:rsidP="003C77A5">
      <w:pPr>
        <w:pStyle w:val="B1"/>
      </w:pPr>
      <w:r w:rsidRPr="001216A7">
        <w:t>10. The AMF returns the acknowledgment to the V</w:t>
      </w:r>
      <w:r>
        <w:t>GMLC</w:t>
      </w:r>
      <w:r w:rsidRPr="001216A7">
        <w:t xml:space="preserve"> or (H</w:t>
      </w:r>
      <w:r>
        <w:t>)GMLC, then V-GMLC or (H)GMLC releases all resources for the location request</w:t>
      </w:r>
      <w:r w:rsidRPr="001216A7">
        <w:t>.</w:t>
      </w:r>
      <w:r>
        <w:t xml:space="preserve"> AMF releases all resources for the location request.</w:t>
      </w:r>
    </w:p>
    <w:p w:rsidR="003C77A5" w:rsidRPr="001216A7" w:rsidRDefault="003C77A5" w:rsidP="003C77A5">
      <w:pPr>
        <w:pStyle w:val="B1"/>
      </w:pPr>
      <w:r w:rsidRPr="001216A7">
        <w:t>11. For a roaming UE, the V</w:t>
      </w:r>
      <w:r>
        <w:t>GMLC</w:t>
      </w:r>
      <w:r w:rsidRPr="001216A7">
        <w:t xml:space="preserve"> returns the acknowledgment to the H</w:t>
      </w:r>
      <w:r>
        <w:t>GMLC, then HGMLC releases all resources for the location request</w:t>
      </w:r>
      <w:r w:rsidRPr="001216A7">
        <w:t>.</w:t>
      </w:r>
    </w:p>
    <w:p w:rsidR="00FF0242" w:rsidRPr="003C77A5" w:rsidRDefault="00FF0242" w:rsidP="00FF0242">
      <w:pPr>
        <w:pStyle w:val="B1"/>
        <w:rPr>
          <w:lang w:eastAsia="zh-CN"/>
        </w:rPr>
      </w:pPr>
    </w:p>
    <w:p w:rsidR="00A263D1" w:rsidRPr="00FF0242"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917" w:rsidRDefault="00FE3917">
      <w:r>
        <w:separator/>
      </w:r>
    </w:p>
  </w:endnote>
  <w:endnote w:type="continuationSeparator" w:id="0">
    <w:p w:rsidR="00FE3917" w:rsidRDefault="00FE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917" w:rsidRDefault="00FE3917">
      <w:r>
        <w:separator/>
      </w:r>
    </w:p>
  </w:footnote>
  <w:footnote w:type="continuationSeparator" w:id="0">
    <w:p w:rsidR="00FE3917" w:rsidRDefault="00FE3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2860f66a696)">
    <w15:presenceInfo w15:providerId="AD" w15:userId="S-1-5-21-147214757-305610072-1517763936-68386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0F2A72"/>
    <w:rsid w:val="00145D43"/>
    <w:rsid w:val="001804E7"/>
    <w:rsid w:val="00192C46"/>
    <w:rsid w:val="001963F7"/>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C77A5"/>
    <w:rsid w:val="003E1A36"/>
    <w:rsid w:val="003E7D28"/>
    <w:rsid w:val="00410371"/>
    <w:rsid w:val="004242F1"/>
    <w:rsid w:val="00452FDC"/>
    <w:rsid w:val="004B75B7"/>
    <w:rsid w:val="00514818"/>
    <w:rsid w:val="0051580D"/>
    <w:rsid w:val="00524056"/>
    <w:rsid w:val="00547111"/>
    <w:rsid w:val="00565CF3"/>
    <w:rsid w:val="00592D74"/>
    <w:rsid w:val="005A2D12"/>
    <w:rsid w:val="005E2C44"/>
    <w:rsid w:val="00621188"/>
    <w:rsid w:val="006257ED"/>
    <w:rsid w:val="00625CC6"/>
    <w:rsid w:val="00695808"/>
    <w:rsid w:val="006B46FB"/>
    <w:rsid w:val="006C7ED0"/>
    <w:rsid w:val="006D18D3"/>
    <w:rsid w:val="006E21FB"/>
    <w:rsid w:val="0070388D"/>
    <w:rsid w:val="0071063F"/>
    <w:rsid w:val="00745433"/>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269F"/>
    <w:rsid w:val="009148DE"/>
    <w:rsid w:val="00922BFA"/>
    <w:rsid w:val="00941E30"/>
    <w:rsid w:val="009733BE"/>
    <w:rsid w:val="009777D9"/>
    <w:rsid w:val="00991B88"/>
    <w:rsid w:val="009A5753"/>
    <w:rsid w:val="009A579D"/>
    <w:rsid w:val="009B0FFA"/>
    <w:rsid w:val="009B7E39"/>
    <w:rsid w:val="009E1F95"/>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41D80"/>
    <w:rsid w:val="00D50255"/>
    <w:rsid w:val="00D66520"/>
    <w:rsid w:val="00D66AE8"/>
    <w:rsid w:val="00D75D59"/>
    <w:rsid w:val="00D92747"/>
    <w:rsid w:val="00DC58AF"/>
    <w:rsid w:val="00DC6555"/>
    <w:rsid w:val="00DE34CF"/>
    <w:rsid w:val="00E13F3D"/>
    <w:rsid w:val="00E14EC9"/>
    <w:rsid w:val="00E32339"/>
    <w:rsid w:val="00E34898"/>
    <w:rsid w:val="00E533D9"/>
    <w:rsid w:val="00E61B6E"/>
    <w:rsid w:val="00E82D4D"/>
    <w:rsid w:val="00EB09B7"/>
    <w:rsid w:val="00EE7D7C"/>
    <w:rsid w:val="00F25D98"/>
    <w:rsid w:val="00F300FB"/>
    <w:rsid w:val="00F93A68"/>
    <w:rsid w:val="00FB6386"/>
    <w:rsid w:val="00FD4FF9"/>
    <w:rsid w:val="00FE3917"/>
    <w:rsid w:val="00FF024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 w:type="character" w:customStyle="1" w:styleId="NOZchn">
    <w:name w:val="NO Zchn"/>
    <w:link w:val="NO"/>
    <w:rsid w:val="003C77A5"/>
    <w:rPr>
      <w:rFonts w:ascii="Times New Roman" w:hAnsi="Times New Roman"/>
      <w:lang w:val="en-GB" w:eastAsia="en-US"/>
    </w:rPr>
  </w:style>
  <w:style w:type="character" w:customStyle="1" w:styleId="THChar">
    <w:name w:val="TH Char"/>
    <w:link w:val="TH"/>
    <w:rsid w:val="003C77A5"/>
    <w:rPr>
      <w:rFonts w:ascii="Arial" w:hAnsi="Arial"/>
      <w:b/>
      <w:lang w:val="en-GB" w:eastAsia="en-US"/>
    </w:rPr>
  </w:style>
  <w:style w:type="character" w:customStyle="1" w:styleId="TFChar">
    <w:name w:val="TF Char"/>
    <w:link w:val="TF"/>
    <w:rsid w:val="003C77A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6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BF723-5B37-4A7E-B193-A2F3434EC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911</Words>
  <Characters>5197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Zhourunze</cp:lastModifiedBy>
  <cp:revision>2</cp:revision>
  <cp:lastPrinted>1899-12-31T23:00:00Z</cp:lastPrinted>
  <dcterms:created xsi:type="dcterms:W3CDTF">2020-02-18T15:33:00Z</dcterms:created>
  <dcterms:modified xsi:type="dcterms:W3CDTF">2020-02-18T15:33:00Z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(3)+xBJCd6KaMYQ3pWFcaLKAxjw3PSY51Ra+iW+pCQgNLlAZcl+oM3EEforMZ/sox6HlvYkcaze
Y903ijENDZISehp/KrBUxWws6Gur7+SnwUR4W14jPJfAVyJvs/eqwAChCAd2Mq3EBiEMyn6g
QnSmMdlKccZLbA+Z/f1GoXHBV3/zS8M3K6XQWZk7bMCMmowfLIkKFLThcQwQrsuS9g4ozU5m
pMay+t/pUfqB9gB8J5</vt:lpwstr>
  </property>
  <property fmtid="{D5CDD505-2E9C-101B-9397-08002B2CF9AE}" pid="26" name="_2015_ms_pID_7253431">
    <vt:lpwstr>bGAYmSMozc2qids287PYeKKBX96BDFvlpzHi4KUK4nNsP2nko4b2ix
P/lYeDC0dZGnh0OfERYtJOXpy4XKfhUvPaQzx9gIO/9snE8eUHePuGqP+gR1DgctsHbD38JU
ySIQcx3zm7qOb7vmmA0Sl//x1TKvlYTo/mAcBqDz5ulBLmgKgny1S6MREGn8V6A9uu1RwHaz
9Gh2DJuKjN1bEtMz2No//5WapscBBpu2LViT</vt:lpwstr>
  </property>
  <property fmtid="{D5CDD505-2E9C-101B-9397-08002B2CF9AE}" pid="27" name="_2015_ms_pID_7253432">
    <vt:lpwstr>pU0q0Zm+VypEdlUe06df4TU=</vt:lpwstr>
  </property>
</Properties>
</file>